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E4" w:rsidRDefault="002E4BA1" w:rsidP="003363B4">
      <w:pPr>
        <w:rPr>
          <w:b/>
          <w:sz w:val="28"/>
        </w:rPr>
      </w:pPr>
      <w:bookmarkStart w:id="0" w:name="_GoBack"/>
      <w:bookmarkEnd w:id="0"/>
      <w:r>
        <w:rPr>
          <w:b/>
          <w:sz w:val="28"/>
        </w:rPr>
        <w:t>Students Associations’ and Outcome Agreements</w:t>
      </w:r>
    </w:p>
    <w:p w:rsidR="00FD35E4" w:rsidRDefault="00FD35E4" w:rsidP="00FD35E4">
      <w:pPr>
        <w:rPr>
          <w:b/>
          <w:sz w:val="28"/>
        </w:rPr>
      </w:pPr>
    </w:p>
    <w:tbl>
      <w:tblPr>
        <w:tblW w:w="95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1"/>
      </w:tblGrid>
      <w:tr w:rsidR="00DA3EF1" w:rsidTr="00DA3EF1">
        <w:trPr>
          <w:trHeight w:val="6720"/>
        </w:trPr>
        <w:tc>
          <w:tcPr>
            <w:tcW w:w="9591" w:type="dxa"/>
          </w:tcPr>
          <w:p w:rsidR="00DA3EF1" w:rsidRDefault="00111BD1" w:rsidP="00DA3EF1">
            <w:pPr>
              <w:ind w:left="165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A730491" wp14:editId="198307D8">
                      <wp:simplePos x="0" y="0"/>
                      <wp:positionH relativeFrom="column">
                        <wp:posOffset>1464945</wp:posOffset>
                      </wp:positionH>
                      <wp:positionV relativeFrom="paragraph">
                        <wp:posOffset>2893060</wp:posOffset>
                      </wp:positionV>
                      <wp:extent cx="1009650" cy="295275"/>
                      <wp:effectExtent l="0" t="0" r="19050" b="2857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09650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BD1" w:rsidRDefault="00111BD1">
                                  <w:r>
                                    <w:t>About 30%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15.35pt;margin-top:227.8pt;width:79.5pt;height:23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">
                      <v:textbox>
                        <w:txbxContent>
                          <w:p w:rsidR="00111BD1" w:rsidRDefault="00111BD1">
                            <w:r>
                              <w:t>About 30%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ACDC1E6" wp14:editId="0294634F">
                      <wp:simplePos x="0" y="0"/>
                      <wp:positionH relativeFrom="column">
                        <wp:posOffset>3909695</wp:posOffset>
                      </wp:positionH>
                      <wp:positionV relativeFrom="paragraph">
                        <wp:posOffset>2971800</wp:posOffset>
                      </wp:positionV>
                      <wp:extent cx="561975" cy="1403985"/>
                      <wp:effectExtent l="0" t="0" r="28575" b="22225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19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BD1" w:rsidRDefault="00111BD1">
                                  <w:r>
                                    <w:t>100%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307.85pt;margin-top:234pt;width:44.25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">
                      <v:textbox style="mso-fit-shape-to-text:t">
                        <w:txbxContent>
                          <w:p w:rsidR="00111BD1" w:rsidRDefault="00111BD1">
                            <w:r>
                              <w:t>100%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1B27D82" wp14:editId="0785935D">
                      <wp:simplePos x="0" y="0"/>
                      <wp:positionH relativeFrom="column">
                        <wp:posOffset>3722370</wp:posOffset>
                      </wp:positionH>
                      <wp:positionV relativeFrom="paragraph">
                        <wp:posOffset>930910</wp:posOffset>
                      </wp:positionV>
                      <wp:extent cx="504825" cy="320675"/>
                      <wp:effectExtent l="0" t="0" r="28575" b="22225"/>
                      <wp:wrapNone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4825" cy="3206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BD1" w:rsidRDefault="00111BD1">
                                  <w:r>
                                    <w:t>75%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293.1pt;margin-top:73.3pt;width:39.75pt;height:2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">
                      <v:textbox>
                        <w:txbxContent>
                          <w:p w:rsidR="00111BD1" w:rsidRDefault="00111BD1">
                            <w:r>
                              <w:t>75%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editId="36B11C9B">
                      <wp:simplePos x="0" y="0"/>
                      <wp:positionH relativeFrom="column">
                        <wp:posOffset>1004570</wp:posOffset>
                      </wp:positionH>
                      <wp:positionV relativeFrom="paragraph">
                        <wp:posOffset>952500</wp:posOffset>
                      </wp:positionV>
                      <wp:extent cx="971550" cy="1403985"/>
                      <wp:effectExtent l="0" t="0" r="19050" b="22225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1550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11BD1" w:rsidRDefault="00111BD1">
                                  <w:r>
                                    <w:t>£1.6 billion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79.1pt;margin-top:75pt;width:76.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">
                      <v:textbox style="mso-fit-shape-to-text:t">
                        <w:txbxContent>
                          <w:p w:rsidR="00111BD1" w:rsidRDefault="00111BD1">
                            <w:r>
                              <w:t>£1.6 billion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3559810</wp:posOffset>
                      </wp:positionV>
                      <wp:extent cx="714375" cy="0"/>
                      <wp:effectExtent l="0" t="133350" r="0" b="1333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14375" cy="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" o:spid="_x0000_s1026" type="#_x0000_t32" style="position:absolute;margin-left:332.85pt;margin-top:280.3pt;width:56.25pt;height:0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" strokecolor="black [3040]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2912110</wp:posOffset>
                      </wp:positionV>
                      <wp:extent cx="457200" cy="600075"/>
                      <wp:effectExtent l="38100" t="38100" r="19050" b="28575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200" cy="600075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79.35pt;margin-top:229.3pt;width:36pt;height:47.2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" strokecolor="black [3040]" strokeweight="3pt">
                      <v:stroke endarrow="open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4227195</wp:posOffset>
                      </wp:positionH>
                      <wp:positionV relativeFrom="paragraph">
                        <wp:posOffset>1045210</wp:posOffset>
                      </wp:positionV>
                      <wp:extent cx="542925" cy="438150"/>
                      <wp:effectExtent l="19050" t="38100" r="47625" b="190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2925" cy="43815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332.85pt;margin-top:82.3pt;width:42.75pt;height:34.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" strokecolor="black [3040]" strokeweight="3pt">
                      <v:stroke endarrow="open"/>
                    </v:shape>
                  </w:pict>
                </mc:Fallback>
              </mc:AlternateContent>
            </w:r>
            <w:r w:rsidR="00DA3EF1" w:rsidRPr="00FD35E4">
              <w:rPr>
                <w:noProof/>
              </w:rPr>
              <w:drawing>
                <wp:inline distT="0" distB="0" distL="0" distR="0" wp14:anchorId="4E74B0B0" wp14:editId="6DAB2042">
                  <wp:extent cx="5943600" cy="4067175"/>
                  <wp:effectExtent l="0" t="0" r="0" b="9525"/>
                  <wp:docPr id="360" name="Picture 3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4947" cy="4068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A3EF1" w:rsidRDefault="00DA3EF1" w:rsidP="00DA3EF1">
            <w:pPr>
              <w:ind w:left="165"/>
            </w:pPr>
          </w:p>
        </w:tc>
      </w:tr>
    </w:tbl>
    <w:p w:rsidR="002E4BA1" w:rsidRDefault="002E4BA1" w:rsidP="00FD35E4"/>
    <w:tbl>
      <w:tblPr>
        <w:tblW w:w="961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15"/>
      </w:tblGrid>
      <w:tr w:rsidR="0007277C" w:rsidTr="0007277C">
        <w:trPr>
          <w:trHeight w:val="4425"/>
        </w:trPr>
        <w:tc>
          <w:tcPr>
            <w:tcW w:w="9615" w:type="dxa"/>
          </w:tcPr>
          <w:p w:rsidR="0007277C" w:rsidRDefault="0007277C" w:rsidP="0007277C">
            <w:pPr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Q1</w:t>
            </w:r>
            <w:r>
              <w:rPr>
                <w:b/>
                <w:sz w:val="28"/>
              </w:rPr>
              <w:tab/>
              <w:t>How much funding does SFC distribute each year?</w:t>
            </w:r>
          </w:p>
          <w:p w:rsidR="0007277C" w:rsidRDefault="0007277C" w:rsidP="0007277C">
            <w:pPr>
              <w:ind w:left="30"/>
              <w:rPr>
                <w:b/>
                <w:sz w:val="28"/>
              </w:rPr>
            </w:pPr>
          </w:p>
          <w:p w:rsidR="0007277C" w:rsidRDefault="0007277C" w:rsidP="0007277C">
            <w:pPr>
              <w:ind w:left="30"/>
              <w:rPr>
                <w:b/>
                <w:sz w:val="28"/>
              </w:rPr>
            </w:pPr>
            <w:r>
              <w:rPr>
                <w:b/>
                <w:sz w:val="28"/>
              </w:rPr>
              <w:t>Answer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8"/>
              </w:numPr>
              <w:ind w:left="750"/>
              <w:rPr>
                <w:b/>
                <w:sz w:val="28"/>
              </w:rPr>
            </w:pPr>
            <w:r w:rsidRPr="00FB7699">
              <w:rPr>
                <w:b/>
                <w:sz w:val="28"/>
              </w:rPr>
              <w:t>Approximately £1.6 billion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8"/>
              </w:numPr>
              <w:ind w:left="750"/>
              <w:rPr>
                <w:b/>
                <w:sz w:val="28"/>
              </w:rPr>
            </w:pPr>
            <w:r w:rsidRPr="00FB7699">
              <w:rPr>
                <w:b/>
                <w:sz w:val="28"/>
              </w:rPr>
              <w:t>We expect to distribute £1.626 billion</w:t>
            </w:r>
            <w:r>
              <w:rPr>
                <w:b/>
                <w:sz w:val="28"/>
              </w:rPr>
              <w:t xml:space="preserve"> to both colleges and universities</w:t>
            </w:r>
            <w:r w:rsidRPr="00FB7699">
              <w:rPr>
                <w:b/>
                <w:sz w:val="28"/>
              </w:rPr>
              <w:t xml:space="preserve"> in 2015-16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8"/>
              </w:numPr>
              <w:ind w:left="750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 xml:space="preserve">This will be finalised in the 2015-16 budget </w:t>
            </w:r>
          </w:p>
          <w:p w:rsidR="0007277C" w:rsidRDefault="0007277C" w:rsidP="0007277C">
            <w:pPr>
              <w:pStyle w:val="ListParagraph"/>
              <w:numPr>
                <w:ilvl w:val="0"/>
                <w:numId w:val="28"/>
              </w:numPr>
              <w:ind w:left="750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 xml:space="preserve">Institutions then use this money to support teaching and learning, </w:t>
            </w:r>
            <w:r w:rsidRPr="0007277C">
              <w:rPr>
                <w:b/>
                <w:sz w:val="28"/>
                <w:szCs w:val="28"/>
              </w:rPr>
              <w:t xml:space="preserve">skills development, research, innovation and other costs such as staff, buildings and equipment 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8"/>
              </w:numPr>
              <w:ind w:left="75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Some of this funding will also go to other agencies who do work for us such as Education Scotland, QAA Scotland, NUS and sparqs.</w:t>
            </w:r>
          </w:p>
          <w:p w:rsidR="0007277C" w:rsidRDefault="0007277C" w:rsidP="0007277C">
            <w:pPr>
              <w:ind w:left="30"/>
              <w:rPr>
                <w:b/>
                <w:sz w:val="28"/>
              </w:rPr>
            </w:pPr>
          </w:p>
        </w:tc>
      </w:tr>
    </w:tbl>
    <w:p w:rsidR="0007277C" w:rsidRDefault="0007277C" w:rsidP="00FD35E4">
      <w:pPr>
        <w:rPr>
          <w:b/>
          <w:sz w:val="28"/>
          <w:szCs w:val="28"/>
        </w:rPr>
      </w:pPr>
    </w:p>
    <w:tbl>
      <w:tblPr>
        <w:tblpPr w:leftFromText="180" w:rightFromText="180" w:vertAnchor="text" w:tblpX="49" w:tblpY="-2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7277C" w:rsidTr="0007277C">
        <w:trPr>
          <w:trHeight w:val="3315"/>
        </w:trPr>
        <w:tc>
          <w:tcPr>
            <w:tcW w:w="9645" w:type="dxa"/>
          </w:tcPr>
          <w:p w:rsidR="0007277C" w:rsidRPr="00FD35E4" w:rsidRDefault="0007277C" w:rsidP="0007277C">
            <w:pPr>
              <w:rPr>
                <w:b/>
                <w:sz w:val="28"/>
                <w:szCs w:val="28"/>
              </w:rPr>
            </w:pPr>
            <w:r w:rsidRPr="00FD35E4">
              <w:rPr>
                <w:b/>
                <w:sz w:val="28"/>
                <w:szCs w:val="28"/>
              </w:rPr>
              <w:lastRenderedPageBreak/>
              <w:t>Q2</w:t>
            </w:r>
            <w:r>
              <w:rPr>
                <w:b/>
                <w:sz w:val="28"/>
                <w:szCs w:val="28"/>
              </w:rPr>
              <w:tab/>
            </w:r>
            <w:r w:rsidRPr="00FD35E4">
              <w:rPr>
                <w:b/>
                <w:sz w:val="28"/>
                <w:szCs w:val="28"/>
              </w:rPr>
              <w:t>Of this, what percentage goes to the college sector?</w:t>
            </w:r>
          </w:p>
          <w:p w:rsidR="0007277C" w:rsidRDefault="0007277C" w:rsidP="0007277C">
            <w:pPr>
              <w:rPr>
                <w:b/>
                <w:sz w:val="28"/>
                <w:szCs w:val="28"/>
              </w:rPr>
            </w:pPr>
          </w:p>
          <w:p w:rsidR="0007277C" w:rsidRPr="00FD35E4" w:rsidRDefault="0007277C" w:rsidP="0007277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Approximately 30%</w:t>
            </w:r>
          </w:p>
          <w:p w:rsidR="0007277C" w:rsidRDefault="0007277C" w:rsidP="0007277C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For 2015-16 we expect to fund colleges to the tune of £526 million</w:t>
            </w:r>
          </w:p>
          <w:p w:rsidR="0007277C" w:rsidRDefault="0007277C" w:rsidP="0007277C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is 32% of the funding we receive from the Government</w:t>
            </w:r>
          </w:p>
          <w:p w:rsidR="0007277C" w:rsidRDefault="0007277C" w:rsidP="0007277C">
            <w:pPr>
              <w:pStyle w:val="ListParagraph"/>
              <w:numPr>
                <w:ilvl w:val="0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Priorities</w:t>
            </w:r>
            <w:r w:rsidR="00111BD1">
              <w:rPr>
                <w:b/>
                <w:sz w:val="28"/>
                <w:szCs w:val="28"/>
              </w:rPr>
              <w:t xml:space="preserve"> for the college sector include are set out by the Government, included in the outcome agreement and include:</w:t>
            </w:r>
          </w:p>
          <w:p w:rsidR="0007277C" w:rsidRDefault="00111BD1" w:rsidP="0007277C">
            <w:pPr>
              <w:pStyle w:val="ListParagraph"/>
              <w:numPr>
                <w:ilvl w:val="1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Efficiency</w:t>
            </w:r>
          </w:p>
          <w:p w:rsidR="00111BD1" w:rsidRDefault="00111BD1" w:rsidP="0007277C">
            <w:pPr>
              <w:pStyle w:val="ListParagraph"/>
              <w:numPr>
                <w:ilvl w:val="1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Sustainability</w:t>
            </w:r>
          </w:p>
          <w:p w:rsidR="00111BD1" w:rsidRDefault="00111BD1" w:rsidP="0007277C">
            <w:pPr>
              <w:pStyle w:val="ListParagraph"/>
              <w:numPr>
                <w:ilvl w:val="1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Right learning in the right place</w:t>
            </w:r>
          </w:p>
          <w:p w:rsidR="00111BD1" w:rsidRDefault="00111BD1" w:rsidP="0007277C">
            <w:pPr>
              <w:pStyle w:val="ListParagraph"/>
              <w:numPr>
                <w:ilvl w:val="1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Access</w:t>
            </w:r>
          </w:p>
          <w:p w:rsidR="00111BD1" w:rsidRPr="00FB7699" w:rsidRDefault="00111BD1" w:rsidP="0007277C">
            <w:pPr>
              <w:pStyle w:val="ListParagraph"/>
              <w:numPr>
                <w:ilvl w:val="1"/>
                <w:numId w:val="29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Industry links</w:t>
            </w:r>
          </w:p>
          <w:p w:rsidR="0007277C" w:rsidRDefault="0007277C" w:rsidP="0007277C">
            <w:pPr>
              <w:rPr>
                <w:b/>
                <w:sz w:val="28"/>
                <w:szCs w:val="28"/>
              </w:rPr>
            </w:pPr>
          </w:p>
        </w:tc>
      </w:tr>
    </w:tbl>
    <w:p w:rsidR="00FB7699" w:rsidRDefault="00FB7699" w:rsidP="00FD35E4">
      <w:pPr>
        <w:ind w:left="720"/>
        <w:rPr>
          <w:b/>
          <w:sz w:val="28"/>
          <w:szCs w:val="28"/>
        </w:rPr>
      </w:pPr>
    </w:p>
    <w:tbl>
      <w:tblPr>
        <w:tblW w:w="9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45"/>
      </w:tblGrid>
      <w:tr w:rsidR="0007277C" w:rsidTr="0007277C">
        <w:trPr>
          <w:trHeight w:val="3120"/>
        </w:trPr>
        <w:tc>
          <w:tcPr>
            <w:tcW w:w="9645" w:type="dxa"/>
          </w:tcPr>
          <w:p w:rsidR="0007277C" w:rsidRDefault="0007277C" w:rsidP="0007277C">
            <w:pPr>
              <w:ind w:left="855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Q3</w:t>
            </w:r>
            <w:r>
              <w:rPr>
                <w:b/>
                <w:sz w:val="28"/>
                <w:szCs w:val="28"/>
              </w:rPr>
              <w:tab/>
              <w:t>How much is SFC funding as a percentage of the total college sector income?</w:t>
            </w:r>
          </w:p>
          <w:p w:rsidR="0007277C" w:rsidRDefault="0007277C" w:rsidP="0007277C">
            <w:pPr>
              <w:ind w:left="855" w:hanging="720"/>
              <w:rPr>
                <w:b/>
                <w:sz w:val="28"/>
                <w:szCs w:val="28"/>
              </w:rPr>
            </w:pPr>
          </w:p>
          <w:p w:rsidR="0007277C" w:rsidRDefault="0007277C" w:rsidP="0007277C">
            <w:pPr>
              <w:ind w:left="855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9"/>
              </w:numPr>
              <w:ind w:left="855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Approximately 75%</w:t>
            </w:r>
          </w:p>
          <w:p w:rsidR="0007277C" w:rsidRPr="00FB7699" w:rsidRDefault="0007277C" w:rsidP="0007277C">
            <w:pPr>
              <w:pStyle w:val="ListParagraph"/>
              <w:numPr>
                <w:ilvl w:val="0"/>
                <w:numId w:val="29"/>
              </w:numPr>
              <w:ind w:left="855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Total college income in 2011-12 was £690 million</w:t>
            </w:r>
            <w:r>
              <w:rPr>
                <w:b/>
                <w:sz w:val="28"/>
                <w:szCs w:val="28"/>
              </w:rPr>
              <w:t xml:space="preserve"> (most recent figure)</w:t>
            </w:r>
          </w:p>
          <w:p w:rsidR="0007277C" w:rsidRDefault="0007277C" w:rsidP="0007277C">
            <w:pPr>
              <w:pStyle w:val="ListParagraph"/>
              <w:numPr>
                <w:ilvl w:val="0"/>
                <w:numId w:val="29"/>
              </w:numPr>
              <w:ind w:left="855"/>
              <w:rPr>
                <w:b/>
                <w:sz w:val="28"/>
                <w:szCs w:val="28"/>
              </w:rPr>
            </w:pPr>
            <w:r w:rsidRPr="00FB7699">
              <w:rPr>
                <w:b/>
                <w:sz w:val="28"/>
                <w:szCs w:val="28"/>
              </w:rPr>
              <w:t>SFC allocation in 2011-12 was £545 million (79%)</w:t>
            </w:r>
          </w:p>
          <w:p w:rsidR="0007277C" w:rsidRPr="00111BD1" w:rsidRDefault="00111BD1" w:rsidP="00111BD1">
            <w:pPr>
              <w:pStyle w:val="ListParagraph"/>
              <w:numPr>
                <w:ilvl w:val="0"/>
                <w:numId w:val="29"/>
              </w:numPr>
              <w:ind w:left="855"/>
              <w:rPr>
                <w:b/>
                <w:sz w:val="28"/>
                <w:szCs w:val="28"/>
              </w:rPr>
            </w:pPr>
            <w:r w:rsidRPr="00111BD1">
              <w:rPr>
                <w:b/>
                <w:sz w:val="28"/>
                <w:szCs w:val="28"/>
              </w:rPr>
              <w:t>Other sources – Industry/commercial, grants, other sector bodies (e.g. SDS)</w:t>
            </w:r>
          </w:p>
          <w:p w:rsidR="0007277C" w:rsidRDefault="0007277C" w:rsidP="0007277C">
            <w:pPr>
              <w:ind w:left="855" w:hanging="720"/>
              <w:rPr>
                <w:b/>
                <w:sz w:val="28"/>
                <w:szCs w:val="28"/>
              </w:rPr>
            </w:pPr>
          </w:p>
        </w:tc>
      </w:tr>
    </w:tbl>
    <w:p w:rsidR="0007277C" w:rsidRDefault="0007277C" w:rsidP="00FD35E4">
      <w:pPr>
        <w:ind w:left="720" w:hanging="720"/>
        <w:rPr>
          <w:b/>
          <w:sz w:val="28"/>
          <w:szCs w:val="28"/>
        </w:rPr>
      </w:pPr>
    </w:p>
    <w:tbl>
      <w:tblPr>
        <w:tblW w:w="9660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0"/>
      </w:tblGrid>
      <w:tr w:rsidR="0007277C" w:rsidTr="00111BD1">
        <w:trPr>
          <w:trHeight w:val="1833"/>
        </w:trPr>
        <w:tc>
          <w:tcPr>
            <w:tcW w:w="9660" w:type="dxa"/>
          </w:tcPr>
          <w:p w:rsidR="0007277C" w:rsidRDefault="0007277C" w:rsidP="0007277C">
            <w:pPr>
              <w:ind w:left="885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Q4</w:t>
            </w:r>
            <w:r>
              <w:rPr>
                <w:b/>
                <w:sz w:val="28"/>
                <w:szCs w:val="28"/>
              </w:rPr>
              <w:tab/>
              <w:t>What percentage of the SFC college budget is monitored through the college outcome agreement?</w:t>
            </w:r>
            <w:r>
              <w:rPr>
                <w:b/>
                <w:sz w:val="28"/>
                <w:szCs w:val="28"/>
              </w:rPr>
              <w:tab/>
            </w:r>
          </w:p>
          <w:p w:rsidR="0007277C" w:rsidRDefault="0007277C" w:rsidP="0007277C">
            <w:pPr>
              <w:ind w:left="885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</w:p>
          <w:p w:rsidR="0007277C" w:rsidRDefault="0007277C" w:rsidP="0007277C">
            <w:pPr>
              <w:ind w:left="885" w:hanging="7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Answer</w:t>
            </w:r>
          </w:p>
          <w:p w:rsidR="0007277C" w:rsidRPr="0007277C" w:rsidRDefault="0007277C" w:rsidP="0007277C">
            <w:pPr>
              <w:pStyle w:val="ListParagraph"/>
              <w:numPr>
                <w:ilvl w:val="0"/>
                <w:numId w:val="29"/>
              </w:numPr>
              <w:ind w:left="885"/>
              <w:rPr>
                <w:sz w:val="28"/>
                <w:szCs w:val="28"/>
              </w:rPr>
            </w:pPr>
            <w:r w:rsidRPr="0007277C">
              <w:rPr>
                <w:b/>
                <w:sz w:val="28"/>
                <w:szCs w:val="28"/>
              </w:rPr>
              <w:t>100%</w:t>
            </w:r>
          </w:p>
          <w:p w:rsidR="0007277C" w:rsidRDefault="0007277C" w:rsidP="0007277C">
            <w:pPr>
              <w:pStyle w:val="ListParagraph"/>
              <w:numPr>
                <w:ilvl w:val="0"/>
                <w:numId w:val="29"/>
              </w:numPr>
              <w:ind w:left="885"/>
              <w:rPr>
                <w:b/>
                <w:sz w:val="28"/>
                <w:szCs w:val="28"/>
              </w:rPr>
            </w:pPr>
            <w:r w:rsidRPr="0007277C">
              <w:rPr>
                <w:b/>
                <w:sz w:val="28"/>
                <w:szCs w:val="28"/>
              </w:rPr>
              <w:t>Outcome Agreements set out what colleges plan to deliver in re</w:t>
            </w:r>
            <w:r>
              <w:rPr>
                <w:b/>
                <w:sz w:val="28"/>
                <w:szCs w:val="28"/>
              </w:rPr>
              <w:t>turn for their funding from SFC</w:t>
            </w:r>
          </w:p>
          <w:p w:rsidR="00FE5281" w:rsidRDefault="00FE5281" w:rsidP="00FE5281">
            <w:pPr>
              <w:pStyle w:val="ListParagraph"/>
              <w:numPr>
                <w:ilvl w:val="0"/>
                <w:numId w:val="29"/>
              </w:numPr>
              <w:ind w:left="885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According to our letter of guidance from the government, outcome agreements,</w:t>
            </w:r>
          </w:p>
          <w:p w:rsidR="00FE5281" w:rsidRDefault="00FE5281" w:rsidP="00FE5281">
            <w:pPr>
              <w:pStyle w:val="ListParagraph"/>
              <w:ind w:left="885"/>
              <w:rPr>
                <w:b/>
                <w:sz w:val="28"/>
                <w:szCs w:val="28"/>
              </w:rPr>
            </w:pPr>
          </w:p>
          <w:p w:rsidR="00FE5281" w:rsidRDefault="00FE5281" w:rsidP="00FE5281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“</w:t>
            </w:r>
            <w:r w:rsidRPr="00FE5281">
              <w:rPr>
                <w:b/>
                <w:sz w:val="28"/>
                <w:szCs w:val="28"/>
              </w:rPr>
              <w:t>provide a mechanism for ensuring that Scotland’s further and higher education institutions are contributing to sustained progress on our national priorities</w:t>
            </w:r>
            <w:r>
              <w:rPr>
                <w:b/>
                <w:sz w:val="28"/>
                <w:szCs w:val="28"/>
              </w:rPr>
              <w:t>” … and … “</w:t>
            </w:r>
            <w:r w:rsidRPr="00FE5281">
              <w:rPr>
                <w:b/>
                <w:sz w:val="28"/>
                <w:szCs w:val="28"/>
              </w:rPr>
              <w:t>It is important that these Agreements are informed by the entire community of a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E5281">
              <w:rPr>
                <w:b/>
                <w:sz w:val="28"/>
                <w:szCs w:val="28"/>
              </w:rPr>
              <w:t>college and university including staff, students and unions.</w:t>
            </w:r>
            <w:r>
              <w:rPr>
                <w:b/>
                <w:sz w:val="28"/>
                <w:szCs w:val="28"/>
              </w:rPr>
              <w:t>”</w:t>
            </w:r>
          </w:p>
          <w:p w:rsidR="00FE5281" w:rsidRDefault="00FE5281" w:rsidP="00FE5281">
            <w:pPr>
              <w:rPr>
                <w:b/>
                <w:sz w:val="28"/>
                <w:szCs w:val="28"/>
              </w:rPr>
            </w:pPr>
          </w:p>
          <w:p w:rsidR="004C39D5" w:rsidRDefault="004C39D5" w:rsidP="00FE528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This means that </w:t>
            </w:r>
            <w:r w:rsidR="00DA3EF1">
              <w:rPr>
                <w:b/>
                <w:sz w:val="28"/>
                <w:szCs w:val="28"/>
              </w:rPr>
              <w:t xml:space="preserve">through engaging with the outcome agreement process, students’ associations </w:t>
            </w:r>
            <w:r>
              <w:rPr>
                <w:b/>
                <w:sz w:val="28"/>
                <w:szCs w:val="28"/>
              </w:rPr>
              <w:t xml:space="preserve">have the potential to </w:t>
            </w:r>
            <w:r w:rsidR="00DA3EF1">
              <w:rPr>
                <w:b/>
                <w:sz w:val="28"/>
                <w:szCs w:val="28"/>
              </w:rPr>
              <w:t xml:space="preserve">influence their colleges and </w:t>
            </w:r>
            <w:r w:rsidR="002E4BA1">
              <w:rPr>
                <w:b/>
                <w:sz w:val="28"/>
                <w:szCs w:val="28"/>
              </w:rPr>
              <w:t>ensure that</w:t>
            </w:r>
          </w:p>
          <w:p w:rsidR="002E4BA1" w:rsidRDefault="002E4BA1" w:rsidP="004C39D5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Colleges and regions are efficient and sustainable</w:t>
            </w:r>
          </w:p>
          <w:p w:rsidR="004C39D5" w:rsidRDefault="002E4BA1" w:rsidP="004C39D5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right learning is delivered in the right place</w:t>
            </w:r>
          </w:p>
          <w:p w:rsidR="002E4BA1" w:rsidRDefault="002E4BA1" w:rsidP="004C39D5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Learning is high quality</w:t>
            </w:r>
          </w:p>
          <w:p w:rsidR="004C39D5" w:rsidRDefault="002E4BA1" w:rsidP="004C39D5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</w:t>
            </w:r>
            <w:r w:rsidR="004C39D5" w:rsidRPr="004C39D5">
              <w:rPr>
                <w:b/>
                <w:sz w:val="28"/>
                <w:szCs w:val="28"/>
              </w:rPr>
              <w:t xml:space="preserve">olleges and industry work together to </w:t>
            </w:r>
            <w:r>
              <w:rPr>
                <w:b/>
                <w:sz w:val="28"/>
                <w:szCs w:val="28"/>
              </w:rPr>
              <w:t>ensure</w:t>
            </w:r>
            <w:r w:rsidR="004C39D5" w:rsidRPr="004C39D5">
              <w:rPr>
                <w:b/>
                <w:sz w:val="28"/>
                <w:szCs w:val="28"/>
              </w:rPr>
              <w:t xml:space="preserve"> provision</w:t>
            </w:r>
            <w:r w:rsidR="004C39D5">
              <w:rPr>
                <w:b/>
                <w:sz w:val="28"/>
                <w:szCs w:val="28"/>
              </w:rPr>
              <w:t xml:space="preserve"> prepares learners for work</w:t>
            </w:r>
          </w:p>
          <w:p w:rsidR="002E4BA1" w:rsidRDefault="002E4BA1" w:rsidP="002E4BA1">
            <w:pPr>
              <w:rPr>
                <w:b/>
                <w:sz w:val="28"/>
                <w:szCs w:val="28"/>
              </w:rPr>
            </w:pPr>
          </w:p>
          <w:p w:rsidR="00DA3EF1" w:rsidRPr="00FE5281" w:rsidRDefault="00DA3EF1" w:rsidP="00111BD1">
            <w:pPr>
              <w:rPr>
                <w:b/>
                <w:sz w:val="28"/>
                <w:szCs w:val="28"/>
              </w:rPr>
            </w:pPr>
          </w:p>
        </w:tc>
      </w:tr>
    </w:tbl>
    <w:p w:rsidR="0007277C" w:rsidRPr="0007277C" w:rsidRDefault="0007277C" w:rsidP="0007277C">
      <w:pPr>
        <w:rPr>
          <w:b/>
          <w:sz w:val="28"/>
          <w:szCs w:val="28"/>
        </w:rPr>
      </w:pPr>
    </w:p>
    <w:sectPr w:rsidR="0007277C" w:rsidRPr="0007277C" w:rsidSect="008419B2">
      <w:footerReference w:type="default" r:id="rId10"/>
      <w:pgSz w:w="11906" w:h="16838"/>
      <w:pgMar w:top="1440" w:right="1440" w:bottom="1440" w:left="1440" w:header="706" w:footer="706" w:gutter="0"/>
      <w:paperSrc w:first="7" w:other="7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E60" w:rsidRDefault="00754E60">
      <w:r>
        <w:separator/>
      </w:r>
    </w:p>
  </w:endnote>
  <w:endnote w:type="continuationSeparator" w:id="0">
    <w:p w:rsidR="00754E60" w:rsidRDefault="0075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893321"/>
      <w:docPartObj>
        <w:docPartGallery w:val="Page Numbers (Bottom of Page)"/>
        <w:docPartUnique/>
      </w:docPartObj>
    </w:sdtPr>
    <w:sdtEndPr/>
    <w:sdtContent>
      <w:p w:rsidR="0022061A" w:rsidRDefault="0022061A">
        <w:pPr>
          <w:pStyle w:val="Footer"/>
          <w:jc w:val="center"/>
        </w:pPr>
        <w:r>
          <w:rPr>
            <w:noProof w:val="0"/>
          </w:rPr>
          <w:fldChar w:fldCharType="begin"/>
        </w:r>
        <w:r>
          <w:instrText xml:space="preserve"> PAGE   \* MERGEFORMAT </w:instrText>
        </w:r>
        <w:r>
          <w:rPr>
            <w:noProof w:val="0"/>
          </w:rPr>
          <w:fldChar w:fldCharType="separate"/>
        </w:r>
        <w:r w:rsidR="00A5732F">
          <w:t>3</w:t>
        </w:r>
        <w:r>
          <w:fldChar w:fldCharType="end"/>
        </w:r>
      </w:p>
    </w:sdtContent>
  </w:sdt>
  <w:p w:rsidR="0022061A" w:rsidRDefault="002206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E60" w:rsidRDefault="00754E60">
      <w:r>
        <w:separator/>
      </w:r>
    </w:p>
  </w:footnote>
  <w:footnote w:type="continuationSeparator" w:id="0">
    <w:p w:rsidR="00754E60" w:rsidRDefault="0075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FEE4F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0D2B1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B1EE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A2072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BF251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BD091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DCD6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8616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CC2B98"/>
    <w:lvl w:ilvl="0">
      <w:start w:val="1"/>
      <w:numFmt w:val="decimal"/>
      <w:pStyle w:val="Numbering"/>
      <w:lvlText w:val="%1."/>
      <w:lvlJc w:val="left"/>
      <w:pPr>
        <w:ind w:left="360" w:hanging="360"/>
      </w:pPr>
      <w:rPr>
        <w:rFonts w:hint="default"/>
      </w:rPr>
    </w:lvl>
  </w:abstractNum>
  <w:abstractNum w:abstractNumId="9">
    <w:nsid w:val="FFFFFF89"/>
    <w:multiLevelType w:val="singleLevel"/>
    <w:tmpl w:val="E4A8B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1264F"/>
    <w:multiLevelType w:val="hybridMultilevel"/>
    <w:tmpl w:val="DED2CD44"/>
    <w:lvl w:ilvl="0" w:tplc="963E50D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0DC318B6"/>
    <w:multiLevelType w:val="hybridMultilevel"/>
    <w:tmpl w:val="7346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20BE1"/>
    <w:multiLevelType w:val="hybridMultilevel"/>
    <w:tmpl w:val="DBA26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65FDA"/>
    <w:multiLevelType w:val="singleLevel"/>
    <w:tmpl w:val="2104EEA4"/>
    <w:lvl w:ilvl="0">
      <w:start w:val="1"/>
      <w:numFmt w:val="lowerRoman"/>
      <w:lvlText w:val="(%1)"/>
      <w:lvlJc w:val="left"/>
      <w:pPr>
        <w:tabs>
          <w:tab w:val="num" w:pos="720"/>
        </w:tabs>
        <w:ind w:left="360" w:hanging="360"/>
      </w:pPr>
    </w:lvl>
  </w:abstractNum>
  <w:abstractNum w:abstractNumId="14">
    <w:nsid w:val="43D45576"/>
    <w:multiLevelType w:val="hybridMultilevel"/>
    <w:tmpl w:val="C7687B9C"/>
    <w:lvl w:ilvl="0" w:tplc="8C8414A6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498E121C"/>
    <w:multiLevelType w:val="hybridMultilevel"/>
    <w:tmpl w:val="679C6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AE7641"/>
    <w:multiLevelType w:val="singleLevel"/>
    <w:tmpl w:val="391C6AD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7">
    <w:nsid w:val="599853D9"/>
    <w:multiLevelType w:val="hybridMultilevel"/>
    <w:tmpl w:val="FF668F76"/>
    <w:lvl w:ilvl="0" w:tplc="2C7CE67C">
      <w:start w:val="1"/>
      <w:numFmt w:val="lowerRoman"/>
      <w:pStyle w:val="RomanNumerals"/>
      <w:lvlText w:val="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4BB2165"/>
    <w:multiLevelType w:val="multilevel"/>
    <w:tmpl w:val="3FF057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9">
    <w:nsid w:val="686366C2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D9D71EE"/>
    <w:multiLevelType w:val="hybridMultilevel"/>
    <w:tmpl w:val="10A4AC24"/>
    <w:lvl w:ilvl="0" w:tplc="4BA0956C">
      <w:start w:val="1"/>
      <w:numFmt w:val="bullet"/>
      <w:pStyle w:val="Bullets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9"/>
  </w:num>
  <w:num w:numId="4">
    <w:abstractNumId w:val="13"/>
  </w:num>
  <w:num w:numId="5">
    <w:abstractNumId w:val="18"/>
  </w:num>
  <w:num w:numId="6">
    <w:abstractNumId w:val="18"/>
  </w:num>
  <w:num w:numId="7">
    <w:abstractNumId w:val="16"/>
  </w:num>
  <w:num w:numId="8">
    <w:abstractNumId w:val="8"/>
    <w:lvlOverride w:ilvl="0">
      <w:startOverride w:val="1"/>
    </w:lvlOverride>
  </w:num>
  <w:num w:numId="9">
    <w:abstractNumId w:val="10"/>
  </w:num>
  <w:num w:numId="10">
    <w:abstractNumId w:val="17"/>
  </w:num>
  <w:num w:numId="11">
    <w:abstractNumId w:val="8"/>
    <w:lvlOverride w:ilvl="0">
      <w:startOverride w:val="1"/>
    </w:lvlOverride>
  </w:num>
  <w:num w:numId="12">
    <w:abstractNumId w:val="20"/>
  </w:num>
  <w:num w:numId="13">
    <w:abstractNumId w:val="14"/>
  </w:num>
  <w:num w:numId="14">
    <w:abstractNumId w:val="20"/>
  </w:num>
  <w:num w:numId="15">
    <w:abstractNumId w:val="14"/>
  </w:num>
  <w:num w:numId="16">
    <w:abstractNumId w:val="20"/>
  </w:num>
  <w:num w:numId="17">
    <w:abstractNumId w:val="14"/>
  </w:num>
  <w:num w:numId="18">
    <w:abstractNumId w:val="20"/>
  </w:num>
  <w:num w:numId="19">
    <w:abstractNumId w:val="8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12"/>
  </w:num>
  <w:num w:numId="29">
    <w:abstractNumId w:val="15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E4"/>
    <w:rsid w:val="000275E9"/>
    <w:rsid w:val="000511F0"/>
    <w:rsid w:val="00071B7C"/>
    <w:rsid w:val="0007277C"/>
    <w:rsid w:val="00075AA6"/>
    <w:rsid w:val="000762AF"/>
    <w:rsid w:val="000D2D3B"/>
    <w:rsid w:val="000E5790"/>
    <w:rsid w:val="00104D74"/>
    <w:rsid w:val="001075C7"/>
    <w:rsid w:val="00111BD1"/>
    <w:rsid w:val="00112621"/>
    <w:rsid w:val="0011762E"/>
    <w:rsid w:val="0013430D"/>
    <w:rsid w:val="001361D0"/>
    <w:rsid w:val="001610FB"/>
    <w:rsid w:val="00192A76"/>
    <w:rsid w:val="001C053E"/>
    <w:rsid w:val="0022061A"/>
    <w:rsid w:val="00251DA8"/>
    <w:rsid w:val="00286AE1"/>
    <w:rsid w:val="00292DE5"/>
    <w:rsid w:val="002E4BA1"/>
    <w:rsid w:val="002F79C2"/>
    <w:rsid w:val="00316B1E"/>
    <w:rsid w:val="00320E44"/>
    <w:rsid w:val="003363B4"/>
    <w:rsid w:val="00342F62"/>
    <w:rsid w:val="0042175C"/>
    <w:rsid w:val="0045455F"/>
    <w:rsid w:val="004B5A73"/>
    <w:rsid w:val="004C39D5"/>
    <w:rsid w:val="005372BD"/>
    <w:rsid w:val="00537E5A"/>
    <w:rsid w:val="00552C1C"/>
    <w:rsid w:val="00566EF2"/>
    <w:rsid w:val="00585404"/>
    <w:rsid w:val="005A50C3"/>
    <w:rsid w:val="006141AF"/>
    <w:rsid w:val="006638F5"/>
    <w:rsid w:val="006A0FB1"/>
    <w:rsid w:val="006C5D24"/>
    <w:rsid w:val="00711E52"/>
    <w:rsid w:val="00716BC4"/>
    <w:rsid w:val="0075339D"/>
    <w:rsid w:val="00754E60"/>
    <w:rsid w:val="007867E4"/>
    <w:rsid w:val="007E22DF"/>
    <w:rsid w:val="008166E9"/>
    <w:rsid w:val="00831EBB"/>
    <w:rsid w:val="008419B2"/>
    <w:rsid w:val="00912464"/>
    <w:rsid w:val="00917450"/>
    <w:rsid w:val="00922296"/>
    <w:rsid w:val="00927A7D"/>
    <w:rsid w:val="00A438DD"/>
    <w:rsid w:val="00A5732F"/>
    <w:rsid w:val="00A83D24"/>
    <w:rsid w:val="00A864B8"/>
    <w:rsid w:val="00A94F9C"/>
    <w:rsid w:val="00A95CF8"/>
    <w:rsid w:val="00AA7E7A"/>
    <w:rsid w:val="00AB0A7D"/>
    <w:rsid w:val="00AB48E6"/>
    <w:rsid w:val="00AD2C47"/>
    <w:rsid w:val="00AF133B"/>
    <w:rsid w:val="00B049E9"/>
    <w:rsid w:val="00B069DE"/>
    <w:rsid w:val="00B11203"/>
    <w:rsid w:val="00B131EB"/>
    <w:rsid w:val="00B41628"/>
    <w:rsid w:val="00B701B3"/>
    <w:rsid w:val="00BC204C"/>
    <w:rsid w:val="00C60AB0"/>
    <w:rsid w:val="00C92098"/>
    <w:rsid w:val="00C93D74"/>
    <w:rsid w:val="00C93E6A"/>
    <w:rsid w:val="00C9523B"/>
    <w:rsid w:val="00CC78FD"/>
    <w:rsid w:val="00CE45F8"/>
    <w:rsid w:val="00D71D5D"/>
    <w:rsid w:val="00D81D09"/>
    <w:rsid w:val="00DA3EF1"/>
    <w:rsid w:val="00E41BCA"/>
    <w:rsid w:val="00E72CCB"/>
    <w:rsid w:val="00E86ED4"/>
    <w:rsid w:val="00EF22E2"/>
    <w:rsid w:val="00F37EBE"/>
    <w:rsid w:val="00F41C45"/>
    <w:rsid w:val="00FA00CB"/>
    <w:rsid w:val="00FA6177"/>
    <w:rsid w:val="00FB7699"/>
    <w:rsid w:val="00FD35E4"/>
    <w:rsid w:val="00FE5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6"/>
        <w:szCs w:val="26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 w:uiPriority="99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99"/>
    <w:lsdException w:name="line number" w:semiHidden="1"/>
    <w:lsdException w:name="page number" w:locked="1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99" w:qFormat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qFormat/>
    <w:rsid w:val="00292DE5"/>
  </w:style>
  <w:style w:type="paragraph" w:styleId="Heading1">
    <w:name w:val="heading 1"/>
    <w:basedOn w:val="Normal"/>
    <w:next w:val="Normal"/>
    <w:uiPriority w:val="3"/>
    <w:qFormat/>
    <w:locked/>
    <w:rsid w:val="000275E9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locked/>
    <w:rsid w:val="00251DA8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locked/>
    <w:rsid w:val="00251DA8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1"/>
    <w:qFormat/>
    <w:locked/>
    <w:rsid w:val="00566EF2"/>
    <w:pPr>
      <w:numPr>
        <w:numId w:val="18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C9523B"/>
    <w:pPr>
      <w:numPr>
        <w:numId w:val="10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292DE5"/>
    <w:pPr>
      <w:numPr>
        <w:numId w:val="19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styleId="Footer">
    <w:name w:val="footer"/>
    <w:basedOn w:val="Normal"/>
    <w:link w:val="FooterChar"/>
    <w:unhideWhenUsed/>
    <w:qFormat/>
    <w:rsid w:val="00251DA8"/>
    <w:pPr>
      <w:tabs>
        <w:tab w:val="center" w:pos="4153"/>
        <w:tab w:val="right" w:pos="8306"/>
      </w:tabs>
    </w:pPr>
    <w:rPr>
      <w:noProof/>
      <w:sz w:val="22"/>
    </w:rPr>
  </w:style>
  <w:style w:type="character" w:customStyle="1" w:styleId="FooterChar">
    <w:name w:val="Footer Char"/>
    <w:basedOn w:val="DefaultParagraphFont"/>
    <w:link w:val="Footer"/>
    <w:rsid w:val="0022061A"/>
    <w:rPr>
      <w:noProof/>
      <w:sz w:val="22"/>
    </w:rPr>
  </w:style>
  <w:style w:type="paragraph" w:styleId="BalloonText">
    <w:name w:val="Balloon Text"/>
    <w:basedOn w:val="Normal"/>
    <w:link w:val="BalloonTextChar"/>
    <w:semiHidden/>
    <w:rsid w:val="00C9523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semiHidden/>
    <w:unhideWhenUsed/>
    <w:rsid w:val="00251DA8"/>
    <w:pPr>
      <w:tabs>
        <w:tab w:val="center" w:pos="4153"/>
        <w:tab w:val="right" w:pos="8306"/>
      </w:tabs>
    </w:pPr>
    <w:rPr>
      <w:rFonts w:asciiTheme="minorHAnsi" w:hAnsiTheme="minorHAnsi"/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075AA6"/>
    <w:pPr>
      <w:jc w:val="right"/>
    </w:pPr>
    <w:rPr>
      <w:b/>
      <w:bCs/>
      <w:i/>
      <w:iC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1C0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638F5"/>
    <w:rPr>
      <w:b/>
    </w:rPr>
  </w:style>
  <w:style w:type="character" w:styleId="PageNumber">
    <w:name w:val="page number"/>
    <w:basedOn w:val="DefaultParagraphFont"/>
    <w:uiPriority w:val="8"/>
    <w:qFormat/>
    <w:locked/>
    <w:rsid w:val="00251DA8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locked/>
    <w:rsid w:val="001075C7"/>
    <w:rPr>
      <w:rFonts w:asciiTheme="minorHAnsi" w:hAnsiTheme="minorHAnsi"/>
      <w:color w:val="7030A0"/>
      <w:u w:val="single"/>
    </w:rPr>
  </w:style>
  <w:style w:type="table" w:styleId="TableGrid">
    <w:name w:val="Table Grid"/>
    <w:basedOn w:val="TableNormal"/>
    <w:rsid w:val="002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ingChar">
    <w:name w:val="Numbering Char"/>
    <w:basedOn w:val="DefaultParagraphFont"/>
    <w:link w:val="Numbering"/>
    <w:rsid w:val="00292DE5"/>
    <w:rPr>
      <w:szCs w:val="20"/>
    </w:rPr>
  </w:style>
  <w:style w:type="paragraph" w:styleId="TOCHeading">
    <w:name w:val="TOC Heading"/>
    <w:basedOn w:val="Heading2"/>
    <w:next w:val="Normal"/>
    <w:uiPriority w:val="39"/>
    <w:unhideWhenUsed/>
    <w:rsid w:val="00C60AB0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C60AB0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60AB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60AB0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C60AB0"/>
    <w:pPr>
      <w:spacing w:after="100"/>
      <w:ind w:left="520"/>
    </w:pPr>
  </w:style>
  <w:style w:type="paragraph" w:styleId="Header">
    <w:name w:val="header"/>
    <w:basedOn w:val="Normal"/>
    <w:link w:val="HeaderChar"/>
    <w:rsid w:val="00FD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5E4"/>
  </w:style>
  <w:style w:type="paragraph" w:styleId="ListParagraph">
    <w:name w:val="List Paragraph"/>
    <w:basedOn w:val="Normal"/>
    <w:uiPriority w:val="34"/>
    <w:semiHidden/>
    <w:rsid w:val="00FB76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6"/>
        <w:szCs w:val="26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 w:unhideWhenUsed="1"/>
    <w:lsdException w:name="annotation text" w:semiHidden="1" w:uiPriority="99"/>
    <w:lsdException w:name="footer" w:qFormat="1"/>
    <w:lsdException w:name="index heading" w:semiHidden="1"/>
    <w:lsdException w:name="caption" w:semiHidden="1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iPriority="99"/>
    <w:lsdException w:name="line number" w:semiHidden="1"/>
    <w:lsdException w:name="page number" w:locked="1" w:qFormat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locked="1" w:uiPriority="99" w:qFormat="1"/>
    <w:lsdException w:name="FollowedHyperlink" w:semiHidden="1"/>
    <w:lsdException w:name="Strong" w:semiHidden="1"/>
    <w:lsdException w:name="Emphasis" w:semiHidden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uiPriority="39"/>
  </w:latentStyles>
  <w:style w:type="paragraph" w:default="1" w:styleId="Normal">
    <w:name w:val="Normal"/>
    <w:qFormat/>
    <w:rsid w:val="00292DE5"/>
  </w:style>
  <w:style w:type="paragraph" w:styleId="Heading1">
    <w:name w:val="heading 1"/>
    <w:basedOn w:val="Normal"/>
    <w:next w:val="Normal"/>
    <w:uiPriority w:val="3"/>
    <w:qFormat/>
    <w:locked/>
    <w:rsid w:val="000275E9"/>
    <w:pPr>
      <w:spacing w:before="360" w:after="240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2"/>
    <w:qFormat/>
    <w:locked/>
    <w:rsid w:val="00251DA8"/>
    <w:pPr>
      <w:keepNext/>
      <w:spacing w:before="240" w:after="240"/>
      <w:outlineLvl w:val="1"/>
    </w:pPr>
    <w:rPr>
      <w:b/>
    </w:rPr>
  </w:style>
  <w:style w:type="paragraph" w:styleId="Heading3">
    <w:name w:val="heading 3"/>
    <w:basedOn w:val="Normal"/>
    <w:next w:val="Normal"/>
    <w:uiPriority w:val="1"/>
    <w:qFormat/>
    <w:locked/>
    <w:rsid w:val="00251DA8"/>
    <w:pPr>
      <w:keepNext/>
      <w:spacing w:before="240" w:after="240"/>
      <w:outlineLvl w:val="2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uiPriority w:val="1"/>
    <w:qFormat/>
    <w:locked/>
    <w:rsid w:val="00566EF2"/>
    <w:pPr>
      <w:numPr>
        <w:numId w:val="18"/>
      </w:numPr>
      <w:ind w:left="851" w:hanging="284"/>
    </w:pPr>
    <w:rPr>
      <w:szCs w:val="20"/>
    </w:rPr>
  </w:style>
  <w:style w:type="paragraph" w:customStyle="1" w:styleId="RomanNumerals">
    <w:name w:val="Roman Numerals"/>
    <w:basedOn w:val="Normal"/>
    <w:autoRedefine/>
    <w:uiPriority w:val="5"/>
    <w:qFormat/>
    <w:locked/>
    <w:rsid w:val="00C9523B"/>
    <w:pPr>
      <w:numPr>
        <w:numId w:val="10"/>
      </w:numPr>
      <w:spacing w:after="100"/>
      <w:ind w:left="1134" w:hanging="567"/>
    </w:pPr>
  </w:style>
  <w:style w:type="paragraph" w:customStyle="1" w:styleId="Numbering">
    <w:name w:val="Numbering"/>
    <w:basedOn w:val="Normal"/>
    <w:link w:val="NumberingChar"/>
    <w:qFormat/>
    <w:locked/>
    <w:rsid w:val="00292DE5"/>
    <w:pPr>
      <w:numPr>
        <w:numId w:val="19"/>
      </w:numPr>
      <w:tabs>
        <w:tab w:val="left" w:pos="567"/>
      </w:tabs>
      <w:spacing w:after="200"/>
      <w:ind w:left="567" w:hanging="567"/>
    </w:pPr>
    <w:rPr>
      <w:szCs w:val="20"/>
    </w:rPr>
  </w:style>
  <w:style w:type="paragraph" w:styleId="Footer">
    <w:name w:val="footer"/>
    <w:basedOn w:val="Normal"/>
    <w:link w:val="FooterChar"/>
    <w:unhideWhenUsed/>
    <w:qFormat/>
    <w:rsid w:val="00251DA8"/>
    <w:pPr>
      <w:tabs>
        <w:tab w:val="center" w:pos="4153"/>
        <w:tab w:val="right" w:pos="8306"/>
      </w:tabs>
    </w:pPr>
    <w:rPr>
      <w:noProof/>
      <w:sz w:val="22"/>
    </w:rPr>
  </w:style>
  <w:style w:type="character" w:customStyle="1" w:styleId="FooterChar">
    <w:name w:val="Footer Char"/>
    <w:basedOn w:val="DefaultParagraphFont"/>
    <w:link w:val="Footer"/>
    <w:rsid w:val="0022061A"/>
    <w:rPr>
      <w:noProof/>
      <w:sz w:val="22"/>
    </w:rPr>
  </w:style>
  <w:style w:type="paragraph" w:styleId="BalloonText">
    <w:name w:val="Balloon Text"/>
    <w:basedOn w:val="Normal"/>
    <w:link w:val="BalloonTextChar"/>
    <w:semiHidden/>
    <w:rsid w:val="00C9523B"/>
    <w:rPr>
      <w:rFonts w:ascii="Tahoma" w:hAnsi="Tahoma" w:cs="Tahoma"/>
      <w:sz w:val="16"/>
      <w:szCs w:val="16"/>
    </w:rPr>
  </w:style>
  <w:style w:type="paragraph" w:customStyle="1" w:styleId="Instructions">
    <w:name w:val="Instructions"/>
    <w:basedOn w:val="Normal"/>
    <w:semiHidden/>
    <w:unhideWhenUsed/>
    <w:rsid w:val="00251DA8"/>
    <w:pPr>
      <w:tabs>
        <w:tab w:val="center" w:pos="4153"/>
        <w:tab w:val="right" w:pos="8306"/>
      </w:tabs>
    </w:pPr>
    <w:rPr>
      <w:rFonts w:asciiTheme="minorHAnsi" w:hAnsiTheme="minorHAnsi"/>
      <w:i/>
      <w:iCs/>
      <w:color w:val="FF0000"/>
      <w:sz w:val="20"/>
    </w:rPr>
  </w:style>
  <w:style w:type="paragraph" w:customStyle="1" w:styleId="Paperheader">
    <w:name w:val="Paper header"/>
    <w:uiPriority w:val="8"/>
    <w:qFormat/>
    <w:locked/>
    <w:rsid w:val="00075AA6"/>
    <w:pPr>
      <w:jc w:val="right"/>
    </w:pPr>
    <w:rPr>
      <w:b/>
      <w:bCs/>
      <w:i/>
      <w:iCs/>
      <w:sz w:val="22"/>
    </w:rPr>
  </w:style>
  <w:style w:type="character" w:customStyle="1" w:styleId="BalloonTextChar">
    <w:name w:val="Balloon Text Char"/>
    <w:basedOn w:val="DefaultParagraphFont"/>
    <w:link w:val="BalloonText"/>
    <w:semiHidden/>
    <w:rsid w:val="001C053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6638F5"/>
    <w:rPr>
      <w:b/>
    </w:rPr>
  </w:style>
  <w:style w:type="character" w:styleId="PageNumber">
    <w:name w:val="page number"/>
    <w:basedOn w:val="DefaultParagraphFont"/>
    <w:uiPriority w:val="8"/>
    <w:qFormat/>
    <w:locked/>
    <w:rsid w:val="00251DA8"/>
    <w:rPr>
      <w:rFonts w:ascii="Calibri" w:hAnsi="Calibri"/>
      <w:sz w:val="26"/>
    </w:rPr>
  </w:style>
  <w:style w:type="character" w:styleId="Hyperlink">
    <w:name w:val="Hyperlink"/>
    <w:uiPriority w:val="6"/>
    <w:unhideWhenUsed/>
    <w:qFormat/>
    <w:locked/>
    <w:rsid w:val="001075C7"/>
    <w:rPr>
      <w:rFonts w:asciiTheme="minorHAnsi" w:hAnsiTheme="minorHAnsi"/>
      <w:color w:val="7030A0"/>
      <w:u w:val="single"/>
    </w:rPr>
  </w:style>
  <w:style w:type="table" w:styleId="TableGrid">
    <w:name w:val="Table Grid"/>
    <w:basedOn w:val="TableNormal"/>
    <w:rsid w:val="00251D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umberingChar">
    <w:name w:val="Numbering Char"/>
    <w:basedOn w:val="DefaultParagraphFont"/>
    <w:link w:val="Numbering"/>
    <w:rsid w:val="00292DE5"/>
    <w:rPr>
      <w:szCs w:val="20"/>
    </w:rPr>
  </w:style>
  <w:style w:type="paragraph" w:styleId="TOCHeading">
    <w:name w:val="TOC Heading"/>
    <w:basedOn w:val="Heading2"/>
    <w:next w:val="Normal"/>
    <w:uiPriority w:val="39"/>
    <w:unhideWhenUsed/>
    <w:rsid w:val="00C60AB0"/>
    <w:pPr>
      <w:keepLines/>
      <w:spacing w:before="480" w:after="0" w:line="276" w:lineRule="auto"/>
      <w:outlineLvl w:val="9"/>
    </w:pPr>
    <w:rPr>
      <w:rFonts w:eastAsiaTheme="majorEastAsia" w:cstheme="majorBidi"/>
      <w:bCs/>
      <w:szCs w:val="28"/>
      <w:lang w:val="en-US" w:eastAsia="ja-JP"/>
    </w:rPr>
  </w:style>
  <w:style w:type="paragraph" w:styleId="TOAHeading">
    <w:name w:val="toa heading"/>
    <w:basedOn w:val="Heading2"/>
    <w:next w:val="Normal"/>
    <w:unhideWhenUsed/>
    <w:rsid w:val="00C60AB0"/>
    <w:pPr>
      <w:spacing w:before="120"/>
    </w:pPr>
    <w:rPr>
      <w:rFonts w:eastAsiaTheme="majorEastAsia" w:cstheme="majorBidi"/>
      <w:bCs/>
      <w:szCs w:val="24"/>
    </w:rPr>
  </w:style>
  <w:style w:type="paragraph" w:styleId="TOC1">
    <w:name w:val="toc 1"/>
    <w:basedOn w:val="Normal"/>
    <w:next w:val="Normal"/>
    <w:autoRedefine/>
    <w:uiPriority w:val="39"/>
    <w:rsid w:val="00C60AB0"/>
    <w:pPr>
      <w:spacing w:after="100"/>
    </w:pPr>
  </w:style>
  <w:style w:type="paragraph" w:styleId="TOC2">
    <w:name w:val="toc 2"/>
    <w:basedOn w:val="Normal"/>
    <w:next w:val="Normal"/>
    <w:autoRedefine/>
    <w:uiPriority w:val="39"/>
    <w:rsid w:val="00C60AB0"/>
    <w:pPr>
      <w:spacing w:after="100"/>
      <w:ind w:left="260"/>
    </w:pPr>
  </w:style>
  <w:style w:type="paragraph" w:styleId="TOC3">
    <w:name w:val="toc 3"/>
    <w:basedOn w:val="Normal"/>
    <w:next w:val="Normal"/>
    <w:autoRedefine/>
    <w:uiPriority w:val="39"/>
    <w:rsid w:val="00C60AB0"/>
    <w:pPr>
      <w:spacing w:after="100"/>
      <w:ind w:left="520"/>
    </w:pPr>
  </w:style>
  <w:style w:type="paragraph" w:styleId="Header">
    <w:name w:val="header"/>
    <w:basedOn w:val="Normal"/>
    <w:link w:val="HeaderChar"/>
    <w:rsid w:val="00FD3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35E4"/>
  </w:style>
  <w:style w:type="paragraph" w:styleId="ListParagraph">
    <w:name w:val="List Paragraph"/>
    <w:basedOn w:val="Normal"/>
    <w:uiPriority w:val="34"/>
    <w:semiHidden/>
    <w:rsid w:val="00FB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7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2337D-0D74-4636-9369-B5A3E7199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NUS Group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Coyne</dc:creator>
  <cp:lastModifiedBy>NUS ORG</cp:lastModifiedBy>
  <cp:revision>2</cp:revision>
  <dcterms:created xsi:type="dcterms:W3CDTF">2014-10-07T09:49:00Z</dcterms:created>
  <dcterms:modified xsi:type="dcterms:W3CDTF">2014-10-07T09:49:00Z</dcterms:modified>
</cp:coreProperties>
</file>